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114F2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14F29">
        <w:rPr>
          <w:b/>
          <w:bCs/>
          <w:sz w:val="24"/>
          <w:szCs w:val="24"/>
          <w:u w:val="single"/>
        </w:rPr>
        <w:t>Lengua y Literatura</w:t>
      </w:r>
    </w:p>
    <w:p w:rsidR="00B676CF" w:rsidRDefault="00426016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:rsidR="00DF4F21" w:rsidRPr="00114F29" w:rsidRDefault="009F3AD6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 xml:space="preserve">III medio  Participación y argumentación en democracia </w:t>
      </w:r>
      <w:bookmarkEnd w:id="0"/>
    </w:p>
    <w:p w:rsidR="00426016" w:rsidRDefault="00550B4B" w:rsidP="00550B4B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Profesora</w:t>
      </w:r>
      <w:r w:rsidR="00456CF1" w:rsidRPr="00456CF1">
        <w:rPr>
          <w:sz w:val="24"/>
          <w:szCs w:val="24"/>
        </w:rPr>
        <w:t>:</w:t>
      </w:r>
      <w:r w:rsidR="00426016">
        <w:rPr>
          <w:sz w:val="24"/>
          <w:szCs w:val="24"/>
        </w:rPr>
        <w:t xml:space="preserve"> Rosa Ester Gaete</w:t>
      </w:r>
      <w:r w:rsidR="00235883">
        <w:rPr>
          <w:sz w:val="24"/>
          <w:szCs w:val="24"/>
        </w:rPr>
        <w:t xml:space="preserve"> López</w:t>
      </w:r>
    </w:p>
    <w:p w:rsidR="00DF4F21" w:rsidRPr="00456CF1" w:rsidRDefault="00DF4F21" w:rsidP="00550B4B">
      <w:pPr>
        <w:spacing w:after="0" w:line="240" w:lineRule="auto"/>
        <w:jc w:val="right"/>
        <w:rPr>
          <w:sz w:val="24"/>
          <w:szCs w:val="24"/>
        </w:rPr>
      </w:pPr>
    </w:p>
    <w:p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1A1D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shd w:val="clear" w:color="auto" w:fill="F7CAAC" w:themeFill="accent2" w:themeFillTint="66"/>
          </w:tcPr>
          <w:p w:rsidR="00114F29" w:rsidRPr="00DF4F21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 w:rsidRPr="00DF4F21">
              <w:rPr>
                <w:rFonts w:eastAsia="BatangChe" w:cstheme="minorHAns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shd w:val="clear" w:color="auto" w:fill="F7CAAC" w:themeFill="accent2" w:themeFillTint="66"/>
          </w:tcPr>
          <w:p w:rsidR="00DF4F21" w:rsidRPr="00426016" w:rsidRDefault="0020115A" w:rsidP="0042601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1</w:t>
            </w:r>
            <w:r w:rsidR="00CE40BC">
              <w:rPr>
                <w:rFonts w:cstheme="minorHAnsi"/>
                <w:color w:val="1A1A1A"/>
              </w:rPr>
              <w:t xml:space="preserve">. </w:t>
            </w:r>
            <w:r w:rsidR="009F3AD6">
              <w:rPr>
                <w:rFonts w:cstheme="minorHAnsi"/>
                <w:color w:val="1A1A1A"/>
              </w:rPr>
              <w:t xml:space="preserve">Discusión razonada y rigurosa </w:t>
            </w:r>
          </w:p>
        </w:tc>
      </w:tr>
      <w:tr w:rsidR="00114F29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B8717C" w:rsidRPr="001A1DE7" w:rsidRDefault="00B8717C" w:rsidP="001A1DE7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Los estudiantes aplican sus conocimientos y habilidades desarrollados sobre la argumentación en las interacciones dialógicas con pares, en el contexto de una discusión rigurosa, razonada y crítica frente a diversos temas que convocan la controversia en distintos ámbitos de la sociedad</w:t>
            </w:r>
          </w:p>
          <w:p w:rsidR="001A1DE7" w:rsidRPr="0020115A" w:rsidRDefault="001A1DE7" w:rsidP="001A1D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:rsidR="0020115A" w:rsidRPr="00CE40BC" w:rsidRDefault="0020115A" w:rsidP="00CE40B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47" w:hanging="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:rsidR="009F3AD6" w:rsidRPr="009F3AD6" w:rsidRDefault="009F3AD6" w:rsidP="009F3AD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 xml:space="preserve">OA 2. Dialogar argumentativamente, privilegiando el componente racional de la argumentación, estableciendo relaciones lógicas y extrayendo conclusiones razonadas. </w:t>
            </w:r>
          </w:p>
          <w:p w:rsidR="009F3AD6" w:rsidRPr="009F3AD6" w:rsidRDefault="009F3AD6" w:rsidP="009F3AD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 xml:space="preserve">OA 1. Construir colectivamente conclusiones, soluciones, preguntas, hipótesis o acuerdos que surjan de discusiones argumentadas y razonadas, en torno a temas controversiales de la vida y la sociedad actual. </w:t>
            </w:r>
          </w:p>
          <w:p w:rsidR="00CE40BC" w:rsidRPr="0020115A" w:rsidRDefault="009F3AD6" w:rsidP="009F3AD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5. Utilizar formas de argumentación y de legitimación del conocimiento pertinente al ámbito de participación, a la comunidad discursiva y a los propósitos de sus argumentaciones.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456CF1" w:rsidRDefault="002E18E4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Texto Argumentativo</w:t>
            </w:r>
          </w:p>
          <w:p w:rsidR="00B8717C" w:rsidRDefault="00B8717C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Lenguaje argumentativo </w:t>
            </w:r>
          </w:p>
          <w:p w:rsidR="002E18E4" w:rsidRPr="001F609A" w:rsidRDefault="002E18E4" w:rsidP="00B8717C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:rsidR="00456CF1" w:rsidRDefault="002E18E4" w:rsidP="00CE40B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Modos de razonamiento</w:t>
            </w:r>
          </w:p>
          <w:p w:rsidR="002E18E4" w:rsidRDefault="002E18E4" w:rsidP="00CE40B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Columna de opinión </w:t>
            </w:r>
          </w:p>
          <w:p w:rsidR="00864801" w:rsidRPr="00B8717C" w:rsidRDefault="00864801" w:rsidP="00B8717C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5120ED" w:rsidRDefault="00CE40BC" w:rsidP="00CE40BC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40BC">
              <w:rPr>
                <w:rFonts w:eastAsia="Times New Roman" w:cstheme="minorHAnsi"/>
                <w:lang w:val="es-ES" w:eastAsia="es-ES"/>
              </w:rPr>
              <w:t>Argumentar ideas en forma oral y escrita.</w:t>
            </w:r>
          </w:p>
          <w:p w:rsidR="00B8717C" w:rsidRPr="00DF4C2E" w:rsidRDefault="00B8717C" w:rsidP="00CE40BC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:rsidR="005120ED" w:rsidRDefault="00CE40BC" w:rsidP="00CE40B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40BC">
              <w:rPr>
                <w:rFonts w:eastAsia="Times New Roman" w:cstheme="minorHAnsi"/>
                <w:lang w:val="es-ES" w:eastAsia="es-ES"/>
              </w:rPr>
              <w:t xml:space="preserve">Reflexionar </w:t>
            </w:r>
            <w:r w:rsidR="002E18E4">
              <w:rPr>
                <w:rFonts w:eastAsia="Times New Roman" w:cstheme="minorHAnsi"/>
                <w:lang w:val="es-ES" w:eastAsia="es-ES"/>
              </w:rPr>
              <w:t>a partir de la lectura de textos argumentativos</w:t>
            </w:r>
          </w:p>
          <w:p w:rsidR="0020115A" w:rsidRPr="00EE2A06" w:rsidRDefault="0020115A" w:rsidP="00CE40B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CE40BC" w:rsidRPr="00114F29" w:rsidTr="0050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CE40BC" w:rsidRPr="00114F29" w:rsidRDefault="00CE40BC" w:rsidP="00114F29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20115A" w:rsidRDefault="00B8717C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Análisis de distintas columnas de opinión posterior plenario ( grupal)</w:t>
            </w:r>
          </w:p>
          <w:p w:rsidR="00F639AA" w:rsidRDefault="00F639AA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Debates</w:t>
            </w:r>
          </w:p>
          <w:p w:rsidR="00B8717C" w:rsidRDefault="00B8717C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Crítica literaria </w:t>
            </w:r>
          </w:p>
          <w:p w:rsidR="00B8717C" w:rsidRPr="00B8717C" w:rsidRDefault="00B8717C" w:rsidP="00B8717C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bookmarkEnd w:id="1"/>
    </w:tbl>
    <w:p w:rsidR="00226B76" w:rsidRDefault="00226B76" w:rsidP="00B676CF">
      <w:pPr>
        <w:spacing w:after="0" w:line="240" w:lineRule="auto"/>
        <w:rPr>
          <w:sz w:val="28"/>
          <w:szCs w:val="28"/>
        </w:rPr>
      </w:pPr>
    </w:p>
    <w:p w:rsidR="00226B76" w:rsidRDefault="00226B76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p w:rsidR="00EE2FD3" w:rsidRDefault="00EE2FD3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226B76" w:rsidRPr="00114F29" w:rsidTr="001A1D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shd w:val="clear" w:color="auto" w:fill="F7CAAC" w:themeFill="accent2" w:themeFillTint="66"/>
          </w:tcPr>
          <w:p w:rsidR="00226B76" w:rsidRPr="005120ED" w:rsidRDefault="00226B76" w:rsidP="00B67AD4">
            <w:pPr>
              <w:rPr>
                <w:rFonts w:eastAsia="BatangChe" w:cstheme="minorHAnsi"/>
                <w:lang w:eastAsia="es-CL"/>
              </w:rPr>
            </w:pPr>
            <w:r w:rsidRPr="005120ED">
              <w:rPr>
                <w:rFonts w:eastAsia="BatangChe" w:cstheme="minorHAns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shd w:val="clear" w:color="auto" w:fill="F7CAAC" w:themeFill="accent2" w:themeFillTint="66"/>
          </w:tcPr>
          <w:p w:rsidR="00226B76" w:rsidRPr="005120ED" w:rsidRDefault="0020115A" w:rsidP="00B67AD4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B8717C">
              <w:rPr>
                <w:rFonts w:cstheme="minorHAnsi"/>
              </w:rPr>
              <w:t xml:space="preserve">. </w:t>
            </w:r>
            <w:r w:rsidR="00B8717C">
              <w:t>Construcción de un discurso sobre una controversia</w:t>
            </w:r>
          </w:p>
        </w:tc>
      </w:tr>
      <w:tr w:rsidR="00226B76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226B76" w:rsidRPr="00226B76" w:rsidRDefault="003D7F04" w:rsidP="00B8717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Trabajar con empatía y respeto en el contexto de la diversidad, eliminando toda expresión de prejuicios y discriminación.</w:t>
            </w:r>
          </w:p>
        </w:tc>
      </w:tr>
      <w:tr w:rsidR="00226B76" w:rsidRPr="00114F29" w:rsidTr="00B67AD4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:rsidR="00B8717C" w:rsidRPr="00B8717C" w:rsidRDefault="00B8717C" w:rsidP="00B8717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 xml:space="preserve">OA 7. Construir una postura personal sobre diversos temas controversiales y problemáticas de la sociedad, a partir de sus investigaciones y de la evaluación y confrontación de argumentaciones y evidencias en torno a estos. </w:t>
            </w:r>
          </w:p>
          <w:p w:rsidR="00B8717C" w:rsidRPr="00B8717C" w:rsidRDefault="00B8717C" w:rsidP="00B8717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 xml:space="preserve">OA 4. Elaborar argumentos basándose en evidencias o información pública legitimada pertinentes al tema o problema analizado. </w:t>
            </w:r>
          </w:p>
          <w:p w:rsidR="00864801" w:rsidRPr="00226B76" w:rsidRDefault="00B8717C" w:rsidP="00B8717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5. Utilizar formas de argumentación y de legitimación del conocimiento pertinente al ámbito de participación, a la comunidad discursiva y a los propósitos de sus argumentaciones.</w:t>
            </w:r>
          </w:p>
        </w:tc>
      </w:tr>
      <w:tr w:rsidR="00226B76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864801" w:rsidRDefault="003D7F04" w:rsidP="00B8717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Lógica de la argumentación escrita</w:t>
            </w:r>
          </w:p>
          <w:p w:rsidR="003D7F04" w:rsidRDefault="003D7F04" w:rsidP="00B8717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Características de la audiencia </w:t>
            </w:r>
          </w:p>
          <w:p w:rsidR="003D7F04" w:rsidRPr="00B8717C" w:rsidRDefault="003D7F04" w:rsidP="00B8717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¿Qué es una charla TED?</w:t>
            </w:r>
          </w:p>
        </w:tc>
        <w:tc>
          <w:tcPr>
            <w:tcW w:w="3830" w:type="dxa"/>
          </w:tcPr>
          <w:p w:rsidR="00226B76" w:rsidRDefault="00864801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</w:t>
            </w:r>
            <w:r w:rsidR="003D7F04">
              <w:rPr>
                <w:rFonts w:eastAsia="Times New Roman" w:cstheme="minorHAnsi"/>
                <w:lang w:val="es-ES" w:eastAsia="es-ES"/>
              </w:rPr>
              <w:t>structura discursiva</w:t>
            </w:r>
          </w:p>
          <w:p w:rsidR="003D7F04" w:rsidRPr="00EE2A06" w:rsidRDefault="003D7F04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Uso de razonamientos</w:t>
            </w:r>
          </w:p>
        </w:tc>
      </w:tr>
      <w:tr w:rsidR="00226B76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1F609A" w:rsidRDefault="00864801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Lectura comprensiva</w:t>
            </w:r>
          </w:p>
          <w:p w:rsidR="0020115A" w:rsidRDefault="0020115A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Escritura coherente y cohesionada</w:t>
            </w:r>
          </w:p>
          <w:p w:rsidR="0020115A" w:rsidRPr="001F609A" w:rsidRDefault="0020115A" w:rsidP="0020115A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  <w:p w:rsidR="00226B76" w:rsidRPr="0020115A" w:rsidRDefault="00226B76" w:rsidP="0020115A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:rsidR="001F609A" w:rsidRDefault="001F609A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1F609A">
              <w:rPr>
                <w:rFonts w:eastAsia="Times New Roman" w:cstheme="minorHAnsi"/>
                <w:lang w:val="es-ES" w:eastAsia="es-ES"/>
              </w:rPr>
              <w:t>Argumentar ideas en forma oral y escrita.</w:t>
            </w:r>
          </w:p>
          <w:p w:rsidR="003D7F04" w:rsidRDefault="003D7F04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Manejo elementos de comunicación verbal y no verbal </w:t>
            </w:r>
          </w:p>
          <w:p w:rsidR="003D7F04" w:rsidRPr="001F609A" w:rsidRDefault="003D7F04" w:rsidP="003D7F04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  <w:p w:rsidR="00226B76" w:rsidRPr="00EE2A06" w:rsidRDefault="00226B76" w:rsidP="0020115A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226B76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lang w:eastAsia="es-CL"/>
              </w:rPr>
            </w:pPr>
            <w:r w:rsidRPr="00426016"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226B76" w:rsidRDefault="003D7F04" w:rsidP="0020115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Texto crítica literaria</w:t>
            </w:r>
          </w:p>
          <w:p w:rsidR="003D7F04" w:rsidRPr="0020115A" w:rsidRDefault="003D7F04" w:rsidP="0020115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Charla TED</w:t>
            </w:r>
          </w:p>
        </w:tc>
      </w:tr>
    </w:tbl>
    <w:p w:rsidR="00226B76" w:rsidRPr="00B676CF" w:rsidRDefault="00226B76" w:rsidP="00B676CF">
      <w:pPr>
        <w:spacing w:after="0" w:line="240" w:lineRule="auto"/>
        <w:rPr>
          <w:sz w:val="28"/>
          <w:szCs w:val="28"/>
        </w:rPr>
      </w:pPr>
    </w:p>
    <w:sectPr w:rsidR="00226B76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05A" w:rsidRDefault="00A0505A" w:rsidP="00114F29">
      <w:pPr>
        <w:spacing w:after="0" w:line="240" w:lineRule="auto"/>
      </w:pPr>
      <w:r>
        <w:separator/>
      </w:r>
    </w:p>
  </w:endnote>
  <w:endnote w:type="continuationSeparator" w:id="0">
    <w:p w:rsidR="00A0505A" w:rsidRDefault="00A0505A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05A" w:rsidRDefault="00A0505A" w:rsidP="00114F29">
      <w:pPr>
        <w:spacing w:after="0" w:line="240" w:lineRule="auto"/>
      </w:pPr>
      <w:r>
        <w:separator/>
      </w:r>
    </w:p>
  </w:footnote>
  <w:footnote w:type="continuationSeparator" w:id="0">
    <w:p w:rsidR="00A0505A" w:rsidRDefault="00A0505A" w:rsidP="00114F29">
      <w:pPr>
        <w:spacing w:after="0" w:line="240" w:lineRule="auto"/>
      </w:pPr>
      <w:r>
        <w:continuationSeparator/>
      </w:r>
    </w:p>
  </w:footnote>
  <w:footnote w:id="1">
    <w:p w:rsidR="00CF264F" w:rsidRDefault="00C10063" w:rsidP="00C2256F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="00CF264F" w:rsidRPr="00CF264F">
        <w:t>Esta programación puede sufrir cambios de acuerdo con la contingencia nacional, los cuales se informarán oportunamente por la página web.</w:t>
      </w:r>
    </w:p>
  </w:footnote>
  <w:footnote w:id="2">
    <w:p w:rsidR="00456CF1" w:rsidRDefault="00456CF1" w:rsidP="00C2256F">
      <w:pPr>
        <w:pStyle w:val="Textonotapie"/>
        <w:jc w:val="both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749F1"/>
    <w:multiLevelType w:val="hybridMultilevel"/>
    <w:tmpl w:val="0D94457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D2645"/>
    <w:multiLevelType w:val="hybridMultilevel"/>
    <w:tmpl w:val="2B56D196"/>
    <w:lvl w:ilvl="0" w:tplc="775A1CA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074B1"/>
    <w:rsid w:val="000C1D08"/>
    <w:rsid w:val="00114F29"/>
    <w:rsid w:val="001959E9"/>
    <w:rsid w:val="001A1DE7"/>
    <w:rsid w:val="001F57AC"/>
    <w:rsid w:val="001F609A"/>
    <w:rsid w:val="0020115A"/>
    <w:rsid w:val="00226B76"/>
    <w:rsid w:val="00235883"/>
    <w:rsid w:val="002E18E4"/>
    <w:rsid w:val="003D7F04"/>
    <w:rsid w:val="00424DF4"/>
    <w:rsid w:val="00426016"/>
    <w:rsid w:val="00456CF1"/>
    <w:rsid w:val="00462E2C"/>
    <w:rsid w:val="00490D6A"/>
    <w:rsid w:val="004A3464"/>
    <w:rsid w:val="005120ED"/>
    <w:rsid w:val="00516AA4"/>
    <w:rsid w:val="00524511"/>
    <w:rsid w:val="00550B4B"/>
    <w:rsid w:val="00667177"/>
    <w:rsid w:val="00836E67"/>
    <w:rsid w:val="00864801"/>
    <w:rsid w:val="008761A5"/>
    <w:rsid w:val="008B2E54"/>
    <w:rsid w:val="008E7BC5"/>
    <w:rsid w:val="0091070C"/>
    <w:rsid w:val="009B40D8"/>
    <w:rsid w:val="009D7728"/>
    <w:rsid w:val="009F3AD6"/>
    <w:rsid w:val="00A0505A"/>
    <w:rsid w:val="00A16F00"/>
    <w:rsid w:val="00AA1608"/>
    <w:rsid w:val="00B30845"/>
    <w:rsid w:val="00B676CF"/>
    <w:rsid w:val="00B8717C"/>
    <w:rsid w:val="00C10063"/>
    <w:rsid w:val="00C2256F"/>
    <w:rsid w:val="00C44799"/>
    <w:rsid w:val="00C92A0D"/>
    <w:rsid w:val="00CA55ED"/>
    <w:rsid w:val="00CE40BC"/>
    <w:rsid w:val="00CF264F"/>
    <w:rsid w:val="00D93887"/>
    <w:rsid w:val="00DF4C2E"/>
    <w:rsid w:val="00DF4F21"/>
    <w:rsid w:val="00EE2A06"/>
    <w:rsid w:val="00EE2FD3"/>
    <w:rsid w:val="00F02302"/>
    <w:rsid w:val="00F07E96"/>
    <w:rsid w:val="00F123BB"/>
    <w:rsid w:val="00F12C7B"/>
    <w:rsid w:val="00F639AA"/>
    <w:rsid w:val="00F75DDB"/>
    <w:rsid w:val="00F9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A968AF-9E50-4DD3-A7BF-409A8842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58B38-5D9C-444C-8149-D7C106D3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Maria Soledad Enriquez</cp:lastModifiedBy>
  <cp:revision>2</cp:revision>
  <dcterms:created xsi:type="dcterms:W3CDTF">2020-09-05T22:24:00Z</dcterms:created>
  <dcterms:modified xsi:type="dcterms:W3CDTF">2020-09-05T22:24:00Z</dcterms:modified>
</cp:coreProperties>
</file>